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7C09" w14:textId="23C32B4D" w:rsidR="00CF6120" w:rsidRPr="00CF6120" w:rsidRDefault="00CF6120" w:rsidP="00CF612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i/>
          <w:iCs/>
          <w:color w:val="666666"/>
          <w:sz w:val="16"/>
          <w:szCs w:val="16"/>
          <w:lang w:eastAsia="en-IN"/>
        </w:rPr>
      </w:pPr>
      <w:r w:rsidRPr="00CF6120">
        <w:rPr>
          <w:rFonts w:ascii="Arial" w:eastAsia="Times New Roman" w:hAnsi="Arial" w:cs="Arial"/>
          <w:i/>
          <w:iCs/>
          <w:color w:val="666666"/>
          <w:sz w:val="16"/>
          <w:szCs w:val="16"/>
          <w:lang w:eastAsia="en-IN"/>
        </w:rPr>
        <w:t>http://healthdiseasegenetics.blogspot.com/2018/05/punganur-dwarf-cattle-breed.html</w:t>
      </w:r>
    </w:p>
    <w:p w14:paraId="037CA6CE" w14:textId="49D07071" w:rsidR="00CF6120" w:rsidRPr="00CF6120" w:rsidRDefault="00CF6120" w:rsidP="00CF612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i/>
          <w:iCs/>
          <w:color w:val="666666"/>
          <w:sz w:val="16"/>
          <w:szCs w:val="16"/>
          <w:lang w:eastAsia="en-IN"/>
        </w:rPr>
      </w:pPr>
      <w:r w:rsidRPr="00CF6120">
        <w:rPr>
          <w:rFonts w:ascii="Arial" w:eastAsia="Times New Roman" w:hAnsi="Arial" w:cs="Arial"/>
          <w:i/>
          <w:iCs/>
          <w:color w:val="666666"/>
          <w:sz w:val="16"/>
          <w:szCs w:val="16"/>
          <w:lang w:eastAsia="en-IN"/>
        </w:rPr>
        <w:t>Monday, May 28, 2018</w:t>
      </w:r>
    </w:p>
    <w:p w14:paraId="38536826" w14:textId="4588D2E1" w:rsidR="00CF6120" w:rsidRPr="00CF6120" w:rsidRDefault="00CF6120" w:rsidP="00CF6120">
      <w:pPr>
        <w:shd w:val="clear" w:color="auto" w:fill="FFFFFF"/>
        <w:spacing w:after="0" w:line="293" w:lineRule="atLeast"/>
        <w:jc w:val="both"/>
        <w:rPr>
          <w:rFonts w:ascii="Trebuchet MS" w:eastAsia="Times New Roman" w:hAnsi="Trebuchet MS" w:cs="Times New Roman"/>
          <w:color w:val="666666"/>
          <w:sz w:val="20"/>
          <w:lang w:eastAsia="en-IN"/>
        </w:rPr>
      </w:pPr>
      <w:bookmarkStart w:id="0" w:name="9096042258567376474"/>
      <w:bookmarkEnd w:id="0"/>
    </w:p>
    <w:p w14:paraId="72CF4BA0" w14:textId="77777777" w:rsidR="00CF6120" w:rsidRPr="00CF6120" w:rsidRDefault="00CF6120" w:rsidP="00CF6120">
      <w:pPr>
        <w:rPr>
          <w:rFonts w:ascii="Arial" w:hAnsi="Arial" w:cs="Arial"/>
          <w:sz w:val="20"/>
        </w:rPr>
      </w:pPr>
      <w:r w:rsidRPr="00CF6120">
        <w:rPr>
          <w:rFonts w:ascii="Arial" w:hAnsi="Arial" w:cs="Arial"/>
          <w:sz w:val="20"/>
        </w:rPr>
        <w:t>Production traits - Daily milk yield (Kg): 2.29±0.06 kg, Lactation period: 272.0</w:t>
      </w:r>
      <w:r w:rsidRPr="00CF6120">
        <w:rPr>
          <w:rFonts w:ascii="Arial" w:hAnsi="Arial" w:cs="Arial"/>
          <w:sz w:val="20"/>
        </w:rPr>
        <w:sym w:font="Symbol" w:char="F0B1"/>
      </w:r>
      <w:r w:rsidRPr="00CF6120">
        <w:rPr>
          <w:rFonts w:ascii="Arial" w:hAnsi="Arial" w:cs="Arial"/>
          <w:sz w:val="20"/>
        </w:rPr>
        <w:t>8.9 days</w:t>
      </w:r>
    </w:p>
    <w:p w14:paraId="15952074" w14:textId="306B72D7" w:rsidR="00CF6120" w:rsidRPr="00CF6120" w:rsidRDefault="00CF6120" w:rsidP="00CF6120">
      <w:pPr>
        <w:rPr>
          <w:rFonts w:ascii="Arial" w:hAnsi="Arial" w:cs="Arial"/>
          <w:sz w:val="20"/>
        </w:rPr>
      </w:pPr>
      <w:r w:rsidRPr="00CF6120">
        <w:rPr>
          <w:rFonts w:ascii="Arial" w:hAnsi="Arial" w:cs="Arial"/>
          <w:sz w:val="20"/>
        </w:rPr>
        <w:drawing>
          <wp:inline distT="0" distB="0" distL="0" distR="0" wp14:anchorId="1CBD4FAA" wp14:editId="182722B7">
            <wp:extent cx="3045460" cy="1717675"/>
            <wp:effectExtent l="0" t="0" r="2540" b="0"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C834" w14:textId="77777777" w:rsidR="00CF6120" w:rsidRPr="00CF6120" w:rsidRDefault="00CF6120" w:rsidP="00CF6120">
      <w:pPr>
        <w:rPr>
          <w:rFonts w:ascii="Arial" w:hAnsi="Arial" w:cs="Arial"/>
          <w:sz w:val="20"/>
        </w:rPr>
      </w:pPr>
      <w:r w:rsidRPr="00CF6120">
        <w:rPr>
          <w:rFonts w:ascii="Arial" w:hAnsi="Arial" w:cs="Arial"/>
          <w:sz w:val="20"/>
        </w:rPr>
        <w:t xml:space="preserve">Milk production per lactation: 633.4±21.7 </w:t>
      </w:r>
      <w:proofErr w:type="gramStart"/>
      <w:r w:rsidRPr="00CF6120">
        <w:rPr>
          <w:rFonts w:ascii="Arial" w:hAnsi="Arial" w:cs="Arial"/>
          <w:sz w:val="20"/>
        </w:rPr>
        <w:t>kg ,</w:t>
      </w:r>
      <w:proofErr w:type="gramEnd"/>
      <w:r w:rsidRPr="00CF6120">
        <w:rPr>
          <w:rFonts w:ascii="Arial" w:hAnsi="Arial" w:cs="Arial"/>
          <w:sz w:val="20"/>
        </w:rPr>
        <w:t xml:space="preserve"> Average milk fat: 5.00%, Average solid not fat:  7.69 - 10.56%</w:t>
      </w:r>
      <w:r w:rsidRPr="00CF6120">
        <w:rPr>
          <w:rFonts w:ascii="Arial" w:hAnsi="Arial" w:cs="Arial"/>
          <w:sz w:val="20"/>
        </w:rPr>
        <w:br/>
      </w:r>
      <w:r w:rsidRPr="00CF6120">
        <w:rPr>
          <w:rFonts w:ascii="Arial" w:hAnsi="Arial" w:cs="Arial"/>
          <w:sz w:val="20"/>
        </w:rPr>
        <w:br/>
      </w:r>
    </w:p>
    <w:p w14:paraId="59AF1FFF" w14:textId="77777777" w:rsidR="00CF6120" w:rsidRPr="00CF6120" w:rsidRDefault="00CF6120" w:rsidP="00CF6120">
      <w:pPr>
        <w:rPr>
          <w:rFonts w:ascii="Arial" w:hAnsi="Arial" w:cs="Arial"/>
          <w:sz w:val="20"/>
        </w:rPr>
      </w:pPr>
      <w:r w:rsidRPr="00CF6120">
        <w:rPr>
          <w:rFonts w:ascii="Arial" w:hAnsi="Arial" w:cs="Arial"/>
          <w:sz w:val="20"/>
        </w:rPr>
        <w:t xml:space="preserve">Bulls are more docile than females. Ability as draught purpose: The bullocks are used for agricultural operation in light soil as well as for driving carts for transportation and special races.  It is a dwarf breed. Known for draught resistance, it can thrive well on dry fodder feeding. Maintained at Livestock Research Station, </w:t>
      </w:r>
      <w:proofErr w:type="spellStart"/>
      <w:r w:rsidRPr="00CF6120">
        <w:rPr>
          <w:rFonts w:ascii="Arial" w:hAnsi="Arial" w:cs="Arial"/>
          <w:sz w:val="20"/>
        </w:rPr>
        <w:t>Palamaner</w:t>
      </w:r>
      <w:proofErr w:type="spellEnd"/>
      <w:r w:rsidRPr="00CF6120">
        <w:rPr>
          <w:rFonts w:ascii="Arial" w:hAnsi="Arial" w:cs="Arial"/>
          <w:sz w:val="20"/>
        </w:rPr>
        <w:t>, Chittoor district, Andhra Pradesh, attached to Shri Venkateswara Veterinary University, Tirupati. Some animals are also maintained by private breeders.</w:t>
      </w:r>
    </w:p>
    <w:p w14:paraId="2E6B60D0" w14:textId="6931699C" w:rsidR="00CF6120" w:rsidRPr="00CF6120" w:rsidRDefault="00CF6120" w:rsidP="00CF6120">
      <w:pPr>
        <w:rPr>
          <w:rFonts w:ascii="Arial" w:hAnsi="Arial" w:cs="Arial"/>
          <w:sz w:val="20"/>
        </w:rPr>
      </w:pPr>
      <w:r w:rsidRPr="00CF6120">
        <w:rPr>
          <w:rFonts w:ascii="Arial" w:hAnsi="Arial" w:cs="Arial"/>
          <w:sz w:val="20"/>
        </w:rPr>
        <w:drawing>
          <wp:inline distT="0" distB="0" distL="0" distR="0" wp14:anchorId="25A5E688" wp14:editId="002D6968">
            <wp:extent cx="2282190" cy="3045460"/>
            <wp:effectExtent l="0" t="0" r="3810" b="254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DE9F8" w14:textId="77777777" w:rsidR="00CF6120" w:rsidRPr="00CF6120" w:rsidRDefault="00CF6120" w:rsidP="00CF6120">
      <w:pPr>
        <w:rPr>
          <w:rFonts w:ascii="Arial" w:hAnsi="Arial" w:cs="Arial"/>
          <w:sz w:val="20"/>
        </w:rPr>
      </w:pPr>
    </w:p>
    <w:p w14:paraId="5BB5CA33" w14:textId="2FDB5C75" w:rsidR="00CF6120" w:rsidRPr="00CF6120" w:rsidRDefault="00CF6120" w:rsidP="00CF6120">
      <w:pPr>
        <w:rPr>
          <w:rFonts w:ascii="Arial" w:hAnsi="Arial" w:cs="Arial"/>
          <w:sz w:val="20"/>
        </w:rPr>
      </w:pPr>
      <w:r w:rsidRPr="00CF6120">
        <w:rPr>
          <w:rFonts w:ascii="Arial" w:hAnsi="Arial" w:cs="Arial"/>
          <w:sz w:val="20"/>
        </w:rPr>
        <w:lastRenderedPageBreak/>
        <w:drawing>
          <wp:inline distT="0" distB="0" distL="0" distR="0" wp14:anchorId="6889A49A" wp14:editId="4F0938F8">
            <wp:extent cx="3045460" cy="2282190"/>
            <wp:effectExtent l="0" t="0" r="2540" b="381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AF113" w14:textId="77777777" w:rsidR="00CF6120" w:rsidRPr="00CF6120" w:rsidRDefault="00CF6120" w:rsidP="00CF6120">
      <w:pPr>
        <w:rPr>
          <w:rFonts w:ascii="Arial" w:hAnsi="Arial" w:cs="Arial"/>
          <w:sz w:val="20"/>
        </w:rPr>
      </w:pPr>
    </w:p>
    <w:p w14:paraId="6C9F4AFA" w14:textId="77777777" w:rsidR="00CF6120" w:rsidRPr="00CF6120" w:rsidRDefault="00CF6120" w:rsidP="00CF6120">
      <w:pPr>
        <w:rPr>
          <w:rFonts w:ascii="Arial" w:hAnsi="Arial" w:cs="Arial"/>
          <w:sz w:val="20"/>
        </w:rPr>
      </w:pPr>
    </w:p>
    <w:p w14:paraId="360C5A4C" w14:textId="77777777" w:rsidR="00CF6120" w:rsidRPr="00CF6120" w:rsidRDefault="00CF6120" w:rsidP="00CF6120">
      <w:pPr>
        <w:rPr>
          <w:rFonts w:ascii="Arial" w:hAnsi="Arial" w:cs="Arial"/>
          <w:sz w:val="20"/>
        </w:rPr>
      </w:pPr>
    </w:p>
    <w:p w14:paraId="12F0EAA8" w14:textId="77777777" w:rsidR="00CF6120" w:rsidRPr="00CF6120" w:rsidRDefault="00CF6120" w:rsidP="00CF6120">
      <w:pPr>
        <w:rPr>
          <w:rFonts w:ascii="Arial" w:hAnsi="Arial" w:cs="Arial"/>
          <w:sz w:val="20"/>
        </w:rPr>
      </w:pPr>
      <w:r w:rsidRPr="00CF6120">
        <w:rPr>
          <w:rFonts w:ascii="Arial" w:hAnsi="Arial" w:cs="Arial"/>
          <w:sz w:val="20"/>
        </w:rPr>
        <w:t>Posted by </w:t>
      </w:r>
      <w:proofErr w:type="spellStart"/>
      <w:r w:rsidRPr="00CF6120">
        <w:rPr>
          <w:rFonts w:ascii="Arial" w:hAnsi="Arial" w:cs="Arial"/>
          <w:sz w:val="20"/>
        </w:rPr>
        <w:fldChar w:fldCharType="begin"/>
      </w:r>
      <w:r w:rsidRPr="00CF6120">
        <w:rPr>
          <w:rFonts w:ascii="Arial" w:hAnsi="Arial" w:cs="Arial"/>
          <w:sz w:val="20"/>
        </w:rPr>
        <w:instrText xml:space="preserve"> HYPERLINK "https://www.blogger.com/profile/12484998584130069511" \o "author profile" </w:instrText>
      </w:r>
      <w:r w:rsidRPr="00CF6120">
        <w:rPr>
          <w:rFonts w:ascii="Arial" w:hAnsi="Arial" w:cs="Arial"/>
          <w:sz w:val="20"/>
        </w:rPr>
        <w:fldChar w:fldCharType="separate"/>
      </w:r>
      <w:r w:rsidRPr="00CF6120">
        <w:rPr>
          <w:rStyle w:val="Hyperlink"/>
          <w:rFonts w:ascii="Arial" w:hAnsi="Arial" w:cs="Arial"/>
          <w:sz w:val="20"/>
        </w:rPr>
        <w:t>Dr.</w:t>
      </w:r>
      <w:proofErr w:type="spellEnd"/>
      <w:r w:rsidRPr="00CF6120">
        <w:rPr>
          <w:rStyle w:val="Hyperlink"/>
          <w:rFonts w:ascii="Arial" w:hAnsi="Arial" w:cs="Arial"/>
          <w:sz w:val="20"/>
        </w:rPr>
        <w:t xml:space="preserve"> Ashok Singh </w:t>
      </w:r>
      <w:r w:rsidRPr="00CF6120">
        <w:rPr>
          <w:rFonts w:ascii="Arial" w:hAnsi="Arial" w:cs="Arial"/>
          <w:sz w:val="20"/>
        </w:rPr>
        <w:fldChar w:fldCharType="end"/>
      </w:r>
      <w:r w:rsidRPr="00CF6120">
        <w:rPr>
          <w:rFonts w:ascii="Arial" w:hAnsi="Arial" w:cs="Arial"/>
          <w:sz w:val="20"/>
        </w:rPr>
        <w:t>at </w:t>
      </w:r>
      <w:hyperlink r:id="rId10" w:tooltip="permanent link" w:history="1">
        <w:r w:rsidRPr="00CF6120">
          <w:rPr>
            <w:rStyle w:val="Hyperlink"/>
            <w:rFonts w:ascii="Arial" w:hAnsi="Arial" w:cs="Arial"/>
            <w:sz w:val="20"/>
          </w:rPr>
          <w:t>10:14 AM</w:t>
        </w:r>
      </w:hyperlink>
      <w:r w:rsidRPr="00CF6120">
        <w:rPr>
          <w:rFonts w:ascii="Arial" w:hAnsi="Arial" w:cs="Arial"/>
          <w:sz w:val="20"/>
        </w:rPr>
        <w:t> </w:t>
      </w:r>
    </w:p>
    <w:p w14:paraId="218B995A" w14:textId="77777777" w:rsidR="00CF6120" w:rsidRDefault="00CF6120"/>
    <w:sectPr w:rsidR="00CF6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20"/>
    <w:rsid w:val="00C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8DE8"/>
  <w15:chartTrackingRefBased/>
  <w15:docId w15:val="{A9D606B1-2F33-4674-BB55-81F7CA8B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6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F6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12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F612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unhideWhenUsed/>
    <w:rsid w:val="00CF6120"/>
    <w:rPr>
      <w:color w:val="0000FF"/>
      <w:u w:val="single"/>
    </w:rPr>
  </w:style>
  <w:style w:type="character" w:customStyle="1" w:styleId="post-author">
    <w:name w:val="post-author"/>
    <w:basedOn w:val="DefaultParagraphFont"/>
    <w:rsid w:val="00CF6120"/>
  </w:style>
  <w:style w:type="character" w:customStyle="1" w:styleId="fn">
    <w:name w:val="fn"/>
    <w:basedOn w:val="DefaultParagraphFont"/>
    <w:rsid w:val="00CF6120"/>
  </w:style>
  <w:style w:type="character" w:customStyle="1" w:styleId="post-timestamp">
    <w:name w:val="post-timestamp"/>
    <w:basedOn w:val="DefaultParagraphFont"/>
    <w:rsid w:val="00CF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803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duxcUEMqp_M/Www2-2bj6GI/AAAAAAAANcE/bRifeRf18WM7Z5A2YNdloajcEaSjOXY9gCEwYBhgL/s1600/Punganur%2Bcow-2018-1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.bp.blogspot.com/-f2RFyTjPqcM/Www23G7KwGI/AAAAAAAANcA/cZ6YPv658xARudvPwG4cpWVpPH3LiZvSwCEwYBhgL/s1600/Punganur%2Bcow-2018-1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healthdiseasegenetics.blogspot.com/2018/05/punganur-dwarf-cattle-breed.html" TargetMode="External"/><Relationship Id="rId4" Type="http://schemas.openxmlformats.org/officeDocument/2006/relationships/hyperlink" Target="https://3.bp.blogspot.com/-neBapNQqopg/Www29Q5VZBI/AAAAAAAANb4/dFcSDNG5swIlOy1Y5zIToSaZ1D0bXUCWwCEwYBhgL/s1600/Punganur%2Bcow-2018-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2021-09-30T05:05:00Z</dcterms:created>
  <dcterms:modified xsi:type="dcterms:W3CDTF">2021-09-30T05:08:00Z</dcterms:modified>
</cp:coreProperties>
</file>